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3</w:t>
      </w:r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44"/>
                <w:szCs w:val="44"/>
                <w:lang w:eastAsia="zh-CN"/>
              </w:rPr>
              <w:t>及注意事项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sz w:val="24"/>
              </w:rPr>
              <w:t>上午7:45（下午13:45）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sz w:val="24"/>
              </w:rPr>
              <w:t>，</w:t>
            </w:r>
            <w:r>
              <w:rPr>
                <w:rFonts w:ascii="Times New Roman" w:hAnsi="Times New Roman" w:eastAsia="仿宋_GB2312"/>
                <w:sz w:val="24"/>
              </w:rPr>
              <w:t>7:46（下午13:46）</w:t>
            </w:r>
            <w:r>
              <w:rPr>
                <w:rFonts w:hint="eastAsia" w:ascii="Times New Roman" w:hAnsi="Times New Roman" w:eastAsia="仿宋_GB2312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59264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0288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1312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C33AE8-9E8C-4BA5-8EA8-5287CE57AA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2DD0FB2-216B-40BD-83D4-5AC0BE387C45}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9E074C01-E81C-4EC9-AB0E-4028FF0D619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A88F6F1-60FD-46D3-ADCF-1D6C74DA20A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wZDhlMTZjZmYzOWI0NGMwMTQ2MjYyOTlmYTc2ZmU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D7E5211"/>
    <w:rsid w:val="0E341957"/>
    <w:rsid w:val="0E7D602F"/>
    <w:rsid w:val="0ED7DD62"/>
    <w:rsid w:val="0EEF6718"/>
    <w:rsid w:val="0F2C6D07"/>
    <w:rsid w:val="0FFF1B4F"/>
    <w:rsid w:val="11711D95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0DC4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453</Words>
  <Characters>468</Characters>
  <Lines>6</Lines>
  <Paragraphs>1</Paragraphs>
  <TotalTime>0</TotalTime>
  <ScaleCrop>false</ScaleCrop>
  <LinksUpToDate>false</LinksUpToDate>
  <CharactersWithSpaces>468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2024-05-05T20:36:00Z</dcterms:created>
  <dc:creator>Administrator</dc:creator>
  <cp:lastModifiedBy>南</cp:lastModifiedBy>
  <cp:lastPrinted>2024-05-10T13:44:00Z</cp:lastPrinted>
  <dcterms:modified xsi:type="dcterms:W3CDTF">2024-06-11T09:31:30Z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CB6B28EE1C8A4B91A20DA39481A17EDF</vt:lpwstr>
  </property>
</Properties>
</file>